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敌人疯狂挑衅，中国说到做到！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2022-05-24</w:t>
      </w:r>
      <w:hyperlink r:id="rId5" w:anchor="wechat_redirect&amp;cpage=0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222222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222222"/>
          <w:spacing w:val="30"/>
          <w:sz w:val="26"/>
          <w:szCs w:val="26"/>
          <w:u w:val="none"/>
        </w:rPr>
        <w:drawing>
          <wp:inline>
            <wp:extent cx="5486400" cy="929640"/>
            <wp:effectExtent l="9525" t="9525" r="9525" b="9525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287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330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6"/>
          <w:szCs w:val="26"/>
        </w:rPr>
        <w:t>全文共3078字，图片11张，预计阅读时间为10分钟。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6"/>
          <w:szCs w:val="26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6"/>
          <w:szCs w:val="26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552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222222"/>
          <w:spacing w:val="30"/>
          <w:sz w:val="26"/>
          <w:szCs w:val="26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5月20日，拜登开启了就任总统以来的首次亚洲行，第一站先抵韩国，后转到日本，并于今天上午出席了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美、日、印、澳“四方安全对话”（Quad）首脑会议。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综合外媒报道，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“四方安全对话”持续约2小时，但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气氛似乎并没有想象中的那么和谐有爱，印度对美日澳抨击俄罗斯“入侵”乌克兰一事闭口不谈、态度暧昧，有“瞌睡乔”外号之称的拜登反手调侃澳大利亚新任总理“会上睡着也无妨”，还猛夸印度“以民主方式”成功应对了新冠疫情，要知道美国和印度新冠肺炎累计确诊病例分别为全球第一第二。今天会议结束后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，各国也没有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透露什么实质性的内容。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823942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3594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2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在美国忙于加大对乌克兰援助、鼓动芬兰和瑞典加入北约的当口，拜登为何要千里迢迢到访亚洲？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他的目的只有一个，拉拢同盟，打造亚洲版北约，彻底围堵中国。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综合近期表现来看，美国已从经济、外交、军事等三个层面向中国发起了挑衅：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首先，在经济方面，建立由美国主导的新经济圈“印太经济框架”（IPEF），抗衡中国推进的“一带一路”经济带，并将中国排除在区域经济和供应链之外。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根据外媒消息，5月23日，美国总统拜登在东京正式宣布启动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“印太经济框架”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包括美国、日本、韩国、澳大利亚、新西兰、印度尼西亚、泰国、新加坡、菲律宾、马来西亚、越南、印度、文莱等13国为初始成员。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这其中，特别值得关注的是美日韩等国在战略产品半导体，以及人工智能、5G等尖端技术上的合作。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5月20日，拜登一到韩国，就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在韩国总统尹锡悦陪同下参观了三星电子半导体工厂，并且声称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要与韩国这样“同美方共享价值的同盟和伙伴紧密合作”，加强供应链，让美国在21世纪的竞争中抢占最优势地位。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635412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439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5月21日，日本共同社发布消息称，在日美澳印“四边机制”（Quad）上，四国将讨论从人才培养、技术研发、投资建设等方面加强5G合作，以遏制中国在此领域的发展优势。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58496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15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对于这个遏制围堵中国的“印太经济框架”，美国贸易代表戴琪说的很直白，称“印太经济框架”是“独立于中国的安排”。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很显然，美国打算从经济和科技这个影响国力的基础性、关键性要素入手，从而实现孤立中国、遏制中国、削弱中国发展势头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的险恶目的！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其次，在外交方面，继续渲染“中国威胁论”，鼓动亚洲国家充当围堵中国的棋子，将他们打造成国际地缘对抗的马前卒。同时，借机向盟友显示美国应对这场危机的所谓“雄心”和“领导者角色”。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拜登开启亚洲之旅前夕，美国召集东盟国家在华盛顿举办了美国东盟峰会，双方会后发表2022年《共同愿景声明》，承诺在11月将双方关系升级为“全面战略伙伴关系”，强调加强经济纽带和连通性、促进海上合作等，声称要共同维护“南海的和平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259676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8694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美国副总统哈里斯的表态更为露骨，她声称美国在东南亚将“一代又一代”存在下去，美国和东盟对这一地区拥有共同的愿景，联手就可以防止对国际规则与规范的挑战。所谓的挑战，就是暗指中国。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在经过一系列造势炒作之后，拜登开启了他的亚洲之旅。对于拜登此行的真实目的，各国媒体是看的清清楚楚。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有法国媒体评论称，拜登的亚洲之旅，是美国打造围堵中国统一战线的一个努力，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与韩日印等国打造所谓的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“自由而开放的印太地区”，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是美国遏制中国战略的完善和加强。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235825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708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美国纽约时报则称，拜登的亚洲之行，是在向世界展示，“美国政府试图给自己的主张注入可信度，这主张就是美国正重新成为全球领导者，以及世界并不是两个舞台”，面对中俄，“美国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不能在欧洲和亚洲之间进行权衡取舍，只有美国才能将东方和西方的民主国家团结起来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04648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921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5月23日，在拜登与日本首相岸田文雄举行的会谈上，美日双方就在东亚“不允许试图凭借实力单方面改变现状”达成共识，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确认将提升日本防卫力和深化同盟关系，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美国还承诺支持日本成为改革后的安理会常任理事国。美国武装、支持日本对抗中国的险恶用心，昭然若揭！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再次，在军事方面，美国航母云集东亚周边，加强与日韩等国军演，同时加速武装台毒势力，大肆为台毒撑腰打气。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近期，美国“闪电航母”两栖攻击舰“的黎波里”号已抵达西太平洋。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此前，两艘美国核动力航母“林肯”号和“里根”号已在此区域开展演习。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120035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813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加上日本海上自卫队的“出云”号准航母，美日航母联队与中国航母辽宁舰编队，形成了针锋相对的局面。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在频频联合外国对中国进行围堵的同时，美国个别高官高调表示，将坚决履行协防台湾承诺，“像协助乌克兰一样协助台湾”，持续提升台湾自卫能力，要将台湾变成“豪猪”。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另据台防卫部门披露，台军正采取“训练战备结合”模式，并开展“联翔操演”模拟解放军攻台。上个月，台军方还首度证实将试射超过1000公里的雄升导弹。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340992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965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更为值得警惕的是，在5月23日与岸田文雄会面后的记者招待会上，拜登公然发出挑衅言论，妄称美国将采取军事手段干涉中国大陆武力统一台湾，这是美国政府的所谓“承诺”。中国“武统台湾将付出代价”。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种种迹象显示，现如今的美国，围堵中国已经达到无所不用其极的地步。美国为何要毒招频出？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主要有以下三个原因：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第一，对中国的崛起日益感到焦虑。现如今中国的国力已雄踞世界第二，历史上，美国对于排名世界第二的国家，从前苏联到日本，都是穷极打压。这种下三滥的手段，隐藏着美国妄图无限称霸世界的野心。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第二，对华强硬符合拜登政府的选举需要。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美国现如今债台高筑、疫情失控、种族矛盾加剧、通胀严重，在内外交困下，拜登个人中期选举处于不利境地，为了选票，不得不继续挑起外部事端来转移视线。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第三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，在中国周边营造紧张局势，符合美国军工复合体的利益需求。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一段时间以来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，靠着挑动俄乌冲突，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制造地区动荡局势，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美国军工复合体大卖武器，吃的满嘴流油，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但随着俄乌冲突进入相持阶段，美国及其欧洲盟友在如何进行武器装备支援方面已有嫌隙，此种情况下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将目光对准中国周边，制造事端大卖武器，当然也符合美国军工复合体的利益。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13901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9328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面对美国的步步进逼，我们该怎么办？打蛇打七寸，唯有亮剑反制！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美日印澳“四边机制”峰会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前夕，5月18日，国务委员兼外长王毅同日本外相林芳正举行视频会晤时表示，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日美是同盟关系，中日则缔结有和平友好条约。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日美双边合作不应挑动阵营对抗，更不应损害中方的主权、安全和发展利益。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希望日方汲取历史教训，不要为他人火中取栗，不要走以邻为壑的歧途。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06908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205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不仅如此，据日本防卫省发布消息称，中国的2架H-6轰炸机当天从东海经冲绳本岛与宫古岛之间飞至太平洋，然后沿同路返回。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2架飞机搭载了疑为反舰导弹的物体。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665927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9238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5月19日，海南海事局发布航行警告，南海部分水域范围内进行军事训练，禁止驶入。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外媒报道称，中国正在南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海举行军事演习，此时恰逢拜登访问韩国和日本。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这些演习被指是为了反击“被北京感知的威胁”。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5月23日，针对拜登关于“梧桐台湾”问题的狂妄回应，外交部发言人汪文斌在当天的例行记者会表示，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30"/>
        </w:rPr>
        <w:t>台湾是中国领土不可分割的一部分，台湾问题纯属中国内政，不容任何外部势力干涉，在涉及中国主权和领土完整等核心利益问题上，中方没有任何妥协退让余地。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任何人不要低估中国人民捍卫国家主权和领土完整的坚强决心、坚定意志和强大能力，不要站在14亿中国人民的对立面。中方必将采取坚定行动，维护自身主权和安全利益，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30"/>
        </w:rPr>
        <w:t>我们说到做到。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2128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733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值得一提的是，今天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“四方安全对话”召开后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，汪文斌在例行记者会上回答日本共同社记者提问，还专门引用中国一首脍炙人口的老歌警告美方：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30"/>
        </w:rPr>
        <w:t>朋友来了有好酒，若是那豺狼来了，迎接它的有猎枪！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这一切，是对中国领土领海主权的忠诚捍卫和宣誓，并在警告一切图谋不轨的侵略者：中国人，说到做到！要谈，大门随时敞开，要战，我们奉陪到底！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-apple-system" w:eastAsia="-apple-system" w:hAnsi="-apple-system" w:cs="-apple-system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888888"/>
          <w:spacing w:val="30"/>
          <w:sz w:val="26"/>
          <w:szCs w:val="26"/>
        </w:rPr>
        <w:t>图片源自网络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240" w:right="240"/>
        <w:jc w:val="both"/>
        <w:rPr>
          <w:rFonts w:ascii="-apple-system" w:eastAsia="-apple-system" w:hAnsi="-apple-system" w:cs="-apple-system"/>
          <w:color w:val="222222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sz w:val="41"/>
          <w:szCs w:val="41"/>
          <w:u w:val="none"/>
          <w:shd w:val="clear" w:color="auto" w:fill="EEEDEB"/>
        </w:rPr>
        <w:drawing>
          <wp:inline>
            <wp:extent cx="5486400" cy="5486400"/>
            <wp:effectExtent l="9525" t="9525" r="9525" b="9525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493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17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shd w:val="clear" w:color="auto" w:fill="FFFFFF"/>
        <w:spacing w:before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  性｜   揭   秘｜   探   讨</w:t>
      </w:r>
    </w:p>
    <w:p>
      <w:pPr>
        <w:shd w:val="clear" w:color="auto" w:fill="FFFFFF"/>
        <w:spacing w:after="15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1728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155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552700" cy="219075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408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20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1371791" cy="1676634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220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jpe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jpeg" /><Relationship Id="rId22" Type="http://schemas.openxmlformats.org/officeDocument/2006/relationships/image" Target="media/image17.jpeg" /><Relationship Id="rId23" Type="http://schemas.openxmlformats.org/officeDocument/2006/relationships/image" Target="media/image18.jpeg" /><Relationship Id="rId24" Type="http://schemas.openxmlformats.org/officeDocument/2006/relationships/image" Target="media/image19.jpeg" /><Relationship Id="rId25" Type="http://schemas.openxmlformats.org/officeDocument/2006/relationships/image" Target="media/image20.png" /><Relationship Id="rId26" Type="http://schemas.openxmlformats.org/officeDocument/2006/relationships/image" Target="media/image21.png" /><Relationship Id="rId27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59999&amp;idx=1&amp;sn=3a7ddeecbb011f8a3a6aeb5a5345f229&amp;chksm=cef7bf4af980365c1d46c11535080206bf19268bab2d7990ed6a7cba15713444dab5b6f34f59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jpe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敌人疯狂挑衅，中国说到做到！</dc:title>
  <cp:revision>1</cp:revision>
</cp:coreProperties>
</file>